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688"/>
        <w:gridCol w:w="689"/>
        <w:gridCol w:w="1377"/>
        <w:gridCol w:w="1101"/>
        <w:gridCol w:w="1653"/>
        <w:gridCol w:w="550"/>
        <w:gridCol w:w="138"/>
        <w:gridCol w:w="689"/>
        <w:gridCol w:w="1377"/>
      </w:tblGrid>
      <w:tr w:rsidR="00E26EE3">
        <w:trPr>
          <w:cantSplit/>
        </w:trPr>
        <w:tc>
          <w:tcPr>
            <w:tcW w:w="66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EE3" w:rsidRDefault="00E26EE3">
            <w:pPr>
              <w:pStyle w:val="Heading8"/>
            </w:pPr>
            <w:smartTag w:uri="urn:schemas-microsoft-com:office:smarttags" w:element="place">
              <w:smartTag w:uri="urn:schemas-microsoft-com:office:smarttags" w:element="State">
                <w:r>
                  <w:t>Utah</w:t>
                </w:r>
              </w:smartTag>
            </w:smartTag>
            <w:r>
              <w:t xml:space="preserve"> UST Program</w:t>
            </w:r>
          </w:p>
          <w:p w:rsidR="00E26EE3" w:rsidRDefault="00E2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Application for Certificate of Compliance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EE3" w:rsidRDefault="00E26E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ID#</w:t>
            </w:r>
          </w:p>
        </w:tc>
        <w:bookmarkStart w:id="0" w:name="Text21"/>
        <w:tc>
          <w:tcPr>
            <w:tcW w:w="2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EE3" w:rsidRDefault="00BF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26EE3">
        <w:trPr>
          <w:cantSplit/>
          <w:trHeight w:hRule="exact" w:val="144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</w:p>
        </w:tc>
      </w:tr>
      <w:tr w:rsidR="00E26EE3">
        <w:trPr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E3" w:rsidRPr="00BC49C1" w:rsidRDefault="00E26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1">
              <w:rPr>
                <w:rFonts w:ascii="Times New Roman" w:hAnsi="Times New Roman" w:cs="Times New Roman"/>
                <w:b/>
              </w:rPr>
              <w:t>UST Owner Information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EE3" w:rsidRPr="00BC49C1" w:rsidRDefault="00E26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1">
              <w:rPr>
                <w:rFonts w:ascii="Times New Roman" w:hAnsi="Times New Roman" w:cs="Times New Roman"/>
                <w:b/>
              </w:rPr>
              <w:t>UST Facility Information</w:t>
            </w:r>
          </w:p>
        </w:tc>
      </w:tr>
      <w:tr w:rsidR="00E26EE3">
        <w:trPr>
          <w:cantSplit/>
          <w:trHeight w:hRule="exact" w:val="317"/>
        </w:trPr>
        <w:tc>
          <w:tcPr>
            <w:tcW w:w="5508" w:type="dxa"/>
            <w:gridSpan w:val="4"/>
            <w:tcBorders>
              <w:top w:val="single" w:sz="4" w:space="0" w:color="auto"/>
            </w:tcBorders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Owner Name: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3528B">
              <w:rPr>
                <w:rFonts w:ascii="Times New Roman" w:hAnsi="Times New Roman" w:cs="Times New Roman"/>
              </w:rPr>
              <w:t> </w:t>
            </w:r>
            <w:r w:rsidR="00E3528B">
              <w:rPr>
                <w:rFonts w:ascii="Times New Roman" w:hAnsi="Times New Roman" w:cs="Times New Roman"/>
              </w:rPr>
              <w:t> </w:t>
            </w:r>
            <w:r w:rsidR="00E3528B">
              <w:rPr>
                <w:rFonts w:ascii="Times New Roman" w:hAnsi="Times New Roman" w:cs="Times New Roman"/>
              </w:rPr>
              <w:t> </w:t>
            </w:r>
            <w:r w:rsidR="00E3528B">
              <w:rPr>
                <w:rFonts w:ascii="Times New Roman" w:hAnsi="Times New Roman" w:cs="Times New Roman"/>
              </w:rPr>
              <w:t> </w:t>
            </w:r>
            <w:r w:rsidR="00E3528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5508" w:type="dxa"/>
            <w:gridSpan w:val="6"/>
            <w:tcBorders>
              <w:top w:val="single" w:sz="4" w:space="0" w:color="auto"/>
            </w:tcBorders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Name: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26EE3">
        <w:trPr>
          <w:cantSplit/>
          <w:trHeight w:hRule="exact" w:val="317"/>
        </w:trPr>
        <w:tc>
          <w:tcPr>
            <w:tcW w:w="5508" w:type="dxa"/>
            <w:gridSpan w:val="4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5508" w:type="dxa"/>
            <w:gridSpan w:val="6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E26EE3">
        <w:trPr>
          <w:cantSplit/>
          <w:trHeight w:hRule="exact" w:val="317"/>
        </w:trPr>
        <w:tc>
          <w:tcPr>
            <w:tcW w:w="2754" w:type="dxa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377" w:type="dxa"/>
            <w:gridSpan w:val="2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377" w:type="dxa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754" w:type="dxa"/>
            <w:gridSpan w:val="2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377" w:type="dxa"/>
            <w:gridSpan w:val="3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  <w:r w:rsidR="006B7961">
              <w:rPr>
                <w:rFonts w:ascii="Times New Roman" w:hAnsi="Times New Roman" w:cs="Times New Roman"/>
              </w:rPr>
              <w:t xml:space="preserve">   UT</w:t>
            </w:r>
          </w:p>
        </w:tc>
        <w:tc>
          <w:tcPr>
            <w:tcW w:w="1377" w:type="dxa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26EE3">
        <w:trPr>
          <w:cantSplit/>
          <w:trHeight w:hRule="exact" w:val="317"/>
        </w:trPr>
        <w:tc>
          <w:tcPr>
            <w:tcW w:w="3442" w:type="dxa"/>
            <w:gridSpan w:val="2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066" w:type="dxa"/>
            <w:gridSpan w:val="2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 w:rsidR="006B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442" w:type="dxa"/>
            <w:gridSpan w:val="4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066" w:type="dxa"/>
            <w:gridSpan w:val="2"/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 w:rsidR="006B7961">
              <w:rPr>
                <w:rFonts w:ascii="Times New Roman" w:hAnsi="Times New Roman" w:cs="Times New Roman"/>
              </w:rPr>
              <w:t xml:space="preserve">  </w:t>
            </w:r>
            <w:r w:rsidR="006B7961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6B7961">
              <w:rPr>
                <w:rFonts w:ascii="Times New Roman" w:hAnsi="Times New Roman" w:cs="Times New Roman"/>
              </w:rPr>
              <w:instrText xml:space="preserve"> FORMTEXT </w:instrText>
            </w:r>
            <w:r w:rsidR="006B7961">
              <w:rPr>
                <w:rFonts w:ascii="Times New Roman" w:hAnsi="Times New Roman" w:cs="Times New Roman"/>
              </w:rPr>
            </w:r>
            <w:r w:rsidR="006B7961">
              <w:rPr>
                <w:rFonts w:ascii="Times New Roman" w:hAnsi="Times New Roman" w:cs="Times New Roman"/>
              </w:rPr>
              <w:fldChar w:fldCharType="separate"/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  <w:noProof/>
              </w:rPr>
              <w:t> </w:t>
            </w:r>
            <w:r w:rsidR="006B796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:rsidR="00E26EE3" w:rsidRDefault="00E26EE3">
      <w:pPr>
        <w:rPr>
          <w:rFonts w:ascii="Times New Roman" w:hAnsi="Times New Roman" w:cs="Times New Roman"/>
        </w:rPr>
      </w:pPr>
    </w:p>
    <w:p w:rsidR="00E26EE3" w:rsidRDefault="00E26EE3">
      <w:pPr>
        <w:pStyle w:val="Heading4"/>
        <w:jc w:val="both"/>
        <w:rPr>
          <w:u w:val="none"/>
        </w:rPr>
      </w:pPr>
      <w:r>
        <w:rPr>
          <w:u w:val="none"/>
        </w:rPr>
        <w:t>DESCRIPTION OF UNDERGROUND STORAGE TANKS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440"/>
        <w:gridCol w:w="1440"/>
        <w:gridCol w:w="1440"/>
        <w:gridCol w:w="1440"/>
      </w:tblGrid>
      <w:tr w:rsidR="00E26EE3">
        <w:trPr>
          <w:trHeight w:hRule="exact" w:val="302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Tank #</w:t>
            </w:r>
          </w:p>
        </w:tc>
        <w:tc>
          <w:tcPr>
            <w:tcW w:w="1440" w:type="dxa"/>
            <w:vAlign w:val="bottom"/>
          </w:tcPr>
          <w:p w:rsidR="00E26EE3" w:rsidRDefault="00E26EE3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E26EE3">
        <w:trPr>
          <w:trHeight w:hRule="exact" w:val="302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E30719">
              <w:rPr>
                <w:rFonts w:ascii="Times New Roman" w:hAnsi="Times New Roman" w:cs="Times New Roman"/>
              </w:rPr>
              <w:t xml:space="preserve"> Installed</w:t>
            </w:r>
          </w:p>
        </w:tc>
        <w:tc>
          <w:tcPr>
            <w:tcW w:w="1440" w:type="dxa"/>
            <w:vAlign w:val="bottom"/>
          </w:tcPr>
          <w:p w:rsidR="00E26EE3" w:rsidRDefault="00E26EE3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E26EE3">
        <w:trPr>
          <w:trHeight w:hRule="exact" w:val="302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</w:t>
            </w:r>
          </w:p>
        </w:tc>
        <w:tc>
          <w:tcPr>
            <w:tcW w:w="1440" w:type="dxa"/>
            <w:vAlign w:val="bottom"/>
          </w:tcPr>
          <w:p w:rsidR="00E26EE3" w:rsidRDefault="00E26EE3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E26EE3">
        <w:trPr>
          <w:trHeight w:hRule="exact" w:val="302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Stored</w:t>
            </w:r>
          </w:p>
        </w:tc>
        <w:tc>
          <w:tcPr>
            <w:tcW w:w="1440" w:type="dxa"/>
            <w:vAlign w:val="bottom"/>
          </w:tcPr>
          <w:p w:rsidR="00E26EE3" w:rsidRDefault="00E26EE3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440" w:type="dxa"/>
            <w:vAlign w:val="bottom"/>
          </w:tcPr>
          <w:p w:rsidR="00E26EE3" w:rsidRDefault="006B7961" w:rsidP="006B7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</w:tbl>
    <w:p w:rsidR="00E26EE3" w:rsidRDefault="00E26EE3">
      <w:pPr>
        <w:jc w:val="both"/>
        <w:rPr>
          <w:rFonts w:ascii="Times New Roman" w:hAnsi="Times New Roman" w:cs="Times New Roman"/>
        </w:rPr>
      </w:pPr>
    </w:p>
    <w:p w:rsidR="00E26EE3" w:rsidRDefault="00E26EE3">
      <w:pPr>
        <w:pStyle w:val="Heading4"/>
        <w:jc w:val="both"/>
        <w:rPr>
          <w:b w:val="0"/>
          <w:bCs w:val="0"/>
          <w:u w:val="none"/>
        </w:rPr>
      </w:pPr>
      <w:r>
        <w:rPr>
          <w:u w:val="none"/>
        </w:rPr>
        <w:t xml:space="preserve">TANK/LINE TIGHTNESS TEST </w:t>
      </w:r>
      <w:r>
        <w:rPr>
          <w:b w:val="0"/>
          <w:bCs w:val="0"/>
          <w:u w:val="none"/>
        </w:rPr>
        <w:t xml:space="preserve">Indicate Pass or Fail for each tank and product line tested.  Include </w:t>
      </w:r>
      <w:r w:rsidR="00BD34E7" w:rsidRPr="00C66191">
        <w:rPr>
          <w:b w:val="0"/>
          <w:bCs w:val="0"/>
          <w:u w:val="none"/>
        </w:rPr>
        <w:t>a</w:t>
      </w:r>
      <w:r w:rsidR="00BD34E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copy of </w:t>
      </w:r>
      <w:r w:rsidR="00BD34E7" w:rsidRPr="00C66191">
        <w:rPr>
          <w:b w:val="0"/>
          <w:bCs w:val="0"/>
          <w:u w:val="none"/>
        </w:rPr>
        <w:t>the</w:t>
      </w:r>
      <w:r w:rsidR="00BD34E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test.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440"/>
        <w:gridCol w:w="1440"/>
        <w:gridCol w:w="1440"/>
        <w:gridCol w:w="1440"/>
      </w:tblGrid>
      <w:tr w:rsidR="00E26EE3">
        <w:trPr>
          <w:trHeight w:hRule="exact" w:val="288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Tank #</w:t>
            </w:r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8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9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0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1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2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3"/>
          </w:p>
        </w:tc>
      </w:tr>
      <w:tr w:rsidR="00E26EE3">
        <w:trPr>
          <w:trHeight w:hRule="exact" w:val="288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Tank Test </w:t>
            </w:r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4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5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6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7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8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9"/>
          </w:p>
        </w:tc>
      </w:tr>
      <w:tr w:rsidR="00E26EE3">
        <w:trPr>
          <w:trHeight w:hRule="exact" w:val="288"/>
        </w:trPr>
        <w:tc>
          <w:tcPr>
            <w:tcW w:w="1980" w:type="dxa"/>
            <w:vAlign w:val="bottom"/>
          </w:tcPr>
          <w:p w:rsidR="00E26EE3" w:rsidRDefault="00E26EE3" w:rsidP="00E3071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Line Test </w:t>
            </w:r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0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1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2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3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4"/>
          </w:p>
        </w:tc>
        <w:tc>
          <w:tcPr>
            <w:tcW w:w="1440" w:type="dxa"/>
            <w:vAlign w:val="bottom"/>
          </w:tcPr>
          <w:p w:rsidR="00E26EE3" w:rsidRDefault="00B70BCE" w:rsidP="006B79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5"/>
          </w:p>
        </w:tc>
      </w:tr>
    </w:tbl>
    <w:p w:rsidR="00E26EE3" w:rsidRDefault="00E26EE3">
      <w:pPr>
        <w:jc w:val="both"/>
        <w:rPr>
          <w:rFonts w:ascii="Times New Roman" w:hAnsi="Times New Roman" w:cs="Times New Roman"/>
          <w:sz w:val="22"/>
        </w:rPr>
      </w:pPr>
    </w:p>
    <w:p w:rsidR="002318DE" w:rsidRPr="002318DE" w:rsidRDefault="002318DE">
      <w:pPr>
        <w:jc w:val="both"/>
        <w:rPr>
          <w:rFonts w:ascii="Times New Roman" w:hAnsi="Times New Roman" w:cs="Times New Roman"/>
          <w:b/>
          <w:sz w:val="22"/>
        </w:rPr>
      </w:pPr>
      <w:r w:rsidRPr="002318DE">
        <w:rPr>
          <w:rFonts w:ascii="Times New Roman" w:hAnsi="Times New Roman" w:cs="Times New Roman"/>
          <w:b/>
          <w:sz w:val="22"/>
        </w:rPr>
        <w:t>TYPE OF FACILITY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5"/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56"/>
      <w:r>
        <w:rPr>
          <w:rFonts w:ascii="Times New Roman" w:hAnsi="Times New Roman" w:cs="Times New Roman"/>
          <w:sz w:val="22"/>
        </w:rPr>
        <w:t xml:space="preserve">  Market</w:t>
      </w:r>
      <w:r w:rsidR="000C524C">
        <w:rPr>
          <w:rFonts w:ascii="Times New Roman" w:hAnsi="Times New Roman" w:cs="Times New Roman"/>
          <w:sz w:val="22"/>
        </w:rPr>
        <w:t>ing facility</w:t>
      </w:r>
      <w:r>
        <w:rPr>
          <w:rFonts w:ascii="Times New Roman" w:hAnsi="Times New Roman" w:cs="Times New Roman"/>
          <w:sz w:val="22"/>
        </w:rPr>
        <w:t>, or non-marketer with facility average monthly throughput greater than 10,000 gallons.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"/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57"/>
      <w:r>
        <w:rPr>
          <w:rFonts w:ascii="Times New Roman" w:hAnsi="Times New Roman" w:cs="Times New Roman"/>
          <w:sz w:val="22"/>
        </w:rPr>
        <w:t xml:space="preserve">  Non-marketer with facility average monthly throughput less than 10,000 gallons.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</w:p>
    <w:p w:rsidR="002318DE" w:rsidRPr="002318DE" w:rsidRDefault="002318DE">
      <w:pPr>
        <w:jc w:val="both"/>
        <w:rPr>
          <w:rFonts w:ascii="Times New Roman" w:hAnsi="Times New Roman" w:cs="Times New Roman"/>
          <w:b/>
          <w:sz w:val="22"/>
        </w:rPr>
      </w:pPr>
      <w:r w:rsidRPr="002318DE">
        <w:rPr>
          <w:rFonts w:ascii="Times New Roman" w:hAnsi="Times New Roman" w:cs="Times New Roman"/>
          <w:b/>
          <w:sz w:val="22"/>
        </w:rPr>
        <w:t>COMPLIANCE WITH UST REGULATIONS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"/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58"/>
      <w:r>
        <w:rPr>
          <w:rFonts w:ascii="Times New Roman" w:hAnsi="Times New Roman" w:cs="Times New Roman"/>
          <w:sz w:val="22"/>
        </w:rPr>
        <w:t xml:space="preserve">  All Underground Storage Tanks (USTs) at this facility have been registered.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"/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59"/>
      <w:r>
        <w:rPr>
          <w:rFonts w:ascii="Times New Roman" w:hAnsi="Times New Roman" w:cs="Times New Roman"/>
          <w:sz w:val="22"/>
        </w:rPr>
        <w:t xml:space="preserve">  All UST registration fees and Petroleum Storage Tank Fund Fees have been paid.</w:t>
      </w:r>
    </w:p>
    <w:p w:rsidR="00E26EE3" w:rsidRDefault="00E26EE3">
      <w:pPr>
        <w:tabs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26EE3" w:rsidRDefault="00E26EE3">
      <w:pPr>
        <w:tabs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 your USTs currently in compliance with all Federal, State, and Local UST regulations?</w:t>
      </w:r>
    </w:p>
    <w:p w:rsidR="00E26EE3" w:rsidRDefault="00E26EE3">
      <w:pPr>
        <w:tabs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  <w:szCs w:val="22"/>
        </w:rPr>
      </w:r>
      <w:r w:rsidR="00AD2184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0"/>
      <w:r>
        <w:rPr>
          <w:rFonts w:ascii="Times New Roman" w:hAnsi="Times New Roman" w:cs="Times New Roman"/>
          <w:sz w:val="22"/>
          <w:szCs w:val="22"/>
        </w:rPr>
        <w:t xml:space="preserve">  Yes </w:t>
      </w:r>
      <w:r w:rsidR="00E307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1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  <w:szCs w:val="22"/>
        </w:rPr>
      </w:r>
      <w:r w:rsidR="00AD2184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1"/>
      <w:r>
        <w:rPr>
          <w:rFonts w:ascii="Times New Roman" w:hAnsi="Times New Roman" w:cs="Times New Roman"/>
          <w:sz w:val="22"/>
          <w:szCs w:val="22"/>
        </w:rPr>
        <w:t xml:space="preserve">  No    If "No" describe items of non-compliance: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6EE3">
        <w:tc>
          <w:tcPr>
            <w:tcW w:w="10800" w:type="dxa"/>
          </w:tcPr>
          <w:bookmarkStart w:id="62" w:name="Text22"/>
          <w:p w:rsidR="00E26EE3" w:rsidRDefault="0045244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2"/>
          </w:p>
        </w:tc>
      </w:tr>
      <w:bookmarkStart w:id="63" w:name="Text71"/>
      <w:tr w:rsidR="00BC49C1">
        <w:tc>
          <w:tcPr>
            <w:tcW w:w="10800" w:type="dxa"/>
          </w:tcPr>
          <w:p w:rsidR="00BC49C1" w:rsidRDefault="0045244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3"/>
          </w:p>
        </w:tc>
      </w:tr>
    </w:tbl>
    <w:p w:rsidR="00E26EE3" w:rsidRDefault="00E26EE3">
      <w:pPr>
        <w:jc w:val="both"/>
        <w:rPr>
          <w:rFonts w:ascii="Times New Roman" w:hAnsi="Times New Roman" w:cs="Times New Roman"/>
          <w:sz w:val="22"/>
        </w:rPr>
      </w:pPr>
    </w:p>
    <w:p w:rsidR="00E26EE3" w:rsidRDefault="00E26EE3">
      <w:pPr>
        <w:pStyle w:val="Heading7"/>
      </w:pPr>
      <w:r>
        <w:t xml:space="preserve">PREVIOUS POLLUTION INCIDENTS                                                                                                                  </w:t>
      </w:r>
    </w:p>
    <w:p w:rsidR="00E26EE3" w:rsidRDefault="00E26EE3">
      <w:pPr>
        <w:tabs>
          <w:tab w:val="left" w:pos="-720"/>
          <w:tab w:val="left" w:pos="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6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  <w:szCs w:val="22"/>
        </w:rPr>
      </w:r>
      <w:r w:rsidR="00AD2184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4"/>
      <w:r>
        <w:rPr>
          <w:rFonts w:ascii="Times New Roman" w:hAnsi="Times New Roman" w:cs="Times New Roman"/>
          <w:sz w:val="22"/>
          <w:szCs w:val="22"/>
        </w:rPr>
        <w:t xml:space="preserve">  Complete the Previous Pollution Incidents form to indicate whether a pollution incident has occurred at the facility.</w:t>
      </w:r>
    </w:p>
    <w:p w:rsidR="00E26EE3" w:rsidRDefault="00E26EE3">
      <w:pPr>
        <w:ind w:left="1440" w:hanging="1440"/>
        <w:jc w:val="both"/>
        <w:rPr>
          <w:rFonts w:ascii="Times New Roman" w:hAnsi="Times New Roman" w:cs="Times New Roman"/>
          <w:sz w:val="22"/>
        </w:rPr>
      </w:pPr>
    </w:p>
    <w:p w:rsidR="00E26EE3" w:rsidRDefault="00E26EE3">
      <w:pPr>
        <w:ind w:left="1440" w:hanging="1440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FINANCIAL RESPONSIBILITY MECHANISM DECLARATION (check one only)</w:t>
      </w:r>
    </w:p>
    <w:p w:rsidR="00E26EE3" w:rsidRDefault="00E26EE3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"/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65"/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>I choose to participate in the Petroleum Storage Tank (PST) Trust Fund.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8"/>
        <w:gridCol w:w="1548"/>
      </w:tblGrid>
      <w:tr w:rsidR="00E26EE3">
        <w:tc>
          <w:tcPr>
            <w:tcW w:w="9468" w:type="dxa"/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 Indicate the</w:t>
            </w:r>
            <w:r w:rsidR="006A2D31">
              <w:rPr>
                <w:rFonts w:ascii="Times New Roman" w:hAnsi="Times New Roman" w:cs="Times New Roman"/>
                <w:sz w:val="22"/>
              </w:rPr>
              <w:t xml:space="preserve"> financial responsibility mechanism to be used for cleanup costs not covered by the Fund.</w:t>
            </w:r>
          </w:p>
        </w:tc>
        <w:bookmarkStart w:id="66" w:name="Dropdown3"/>
        <w:tc>
          <w:tcPr>
            <w:tcW w:w="1548" w:type="dxa"/>
            <w:tcBorders>
              <w:bottom w:val="single" w:sz="4" w:space="0" w:color="auto"/>
            </w:tcBorders>
          </w:tcPr>
          <w:p w:rsidR="00E26EE3" w:rsidRDefault="006A2D31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Self-insurance"/>
                    <w:listEntry w:val="Guarantee"/>
                    <w:listEntry w:val="Insurance"/>
                    <w:listEntry w:val="Letter of Credit"/>
                    <w:listEntry w:val="Trust Fund"/>
                    <w:listEntry w:val="Surety Bond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FORMDROPDOWN </w:instrText>
            </w:r>
            <w:r w:rsidR="00AD2184">
              <w:rPr>
                <w:rFonts w:ascii="Times New Roman" w:hAnsi="Times New Roman" w:cs="Times New Roman"/>
                <w:sz w:val="22"/>
              </w:rPr>
            </w:r>
            <w:r w:rsidR="00AD2184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6"/>
          </w:p>
        </w:tc>
      </w:tr>
      <w:tr w:rsidR="00E26EE3">
        <w:tc>
          <w:tcPr>
            <w:tcW w:w="9468" w:type="dxa"/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 Indicate the </w:t>
            </w:r>
            <w:r w:rsidR="006A2D31">
              <w:rPr>
                <w:rFonts w:ascii="Times New Roman" w:hAnsi="Times New Roman" w:cs="Times New Roman"/>
                <w:sz w:val="22"/>
              </w:rPr>
              <w:t>number of above-ground tanks and non-regulated underground tanks at the facility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E26EE3" w:rsidRDefault="00E26E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67" w:name="Text72"/>
            <w:r w:rsidR="00FD3D5D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D3D5D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FD3D5D">
              <w:rPr>
                <w:rFonts w:ascii="Times New Roman" w:hAnsi="Times New Roman" w:cs="Times New Roman"/>
                <w:sz w:val="22"/>
              </w:rPr>
            </w:r>
            <w:r w:rsidR="00FD3D5D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D3D5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3D5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3D5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3D5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3D5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D3D5D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7"/>
          </w:p>
        </w:tc>
      </w:tr>
    </w:tbl>
    <w:p w:rsidR="000C524C" w:rsidRPr="0015500F" w:rsidRDefault="0015500F">
      <w:pPr>
        <w:jc w:val="both"/>
        <w:rPr>
          <w:rFonts w:ascii="Times New Roman" w:hAnsi="Times New Roman" w:cs="Times New Roman"/>
          <w:sz w:val="12"/>
          <w:szCs w:val="12"/>
        </w:rPr>
      </w:pPr>
      <w:r w:rsidRPr="0015500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26EE3" w:rsidRDefault="000C524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Above-ground tanks and non-regulated USTs at the facility may be required to participate in the Fund.</w:t>
      </w:r>
    </w:p>
    <w:p w:rsidR="000C524C" w:rsidRDefault="000C524C">
      <w:pPr>
        <w:jc w:val="both"/>
        <w:rPr>
          <w:rFonts w:ascii="Times New Roman" w:hAnsi="Times New Roman" w:cs="Times New Roman"/>
          <w:sz w:val="22"/>
        </w:rPr>
      </w:pPr>
    </w:p>
    <w:bookmarkStart w:id="68" w:name="Check17"/>
    <w:bookmarkStart w:id="69" w:name="_GoBack"/>
    <w:p w:rsidR="00E26EE3" w:rsidRDefault="002C6249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</w:rPr>
        <w:instrText xml:space="preserve"> FORMCHECKBOX </w:instrText>
      </w:r>
      <w:r w:rsidR="00AD2184">
        <w:rPr>
          <w:rFonts w:ascii="Times New Roman" w:hAnsi="Times New Roman" w:cs="Times New Roman"/>
          <w:sz w:val="22"/>
        </w:rPr>
      </w:r>
      <w:r w:rsidR="00AD2184"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fldChar w:fldCharType="end"/>
      </w:r>
      <w:bookmarkEnd w:id="68"/>
      <w:bookmarkEnd w:id="69"/>
      <w:r w:rsidR="00E26EE3">
        <w:rPr>
          <w:rFonts w:ascii="Times New Roman" w:hAnsi="Times New Roman" w:cs="Times New Roman"/>
          <w:sz w:val="22"/>
        </w:rPr>
        <w:t xml:space="preserve">  </w:t>
      </w:r>
      <w:r w:rsidR="00E26EE3">
        <w:rPr>
          <w:rFonts w:ascii="Times New Roman" w:hAnsi="Times New Roman" w:cs="Times New Roman"/>
          <w:b/>
          <w:bCs/>
          <w:sz w:val="22"/>
        </w:rPr>
        <w:t>I choose another Financial Responsibility mechanism for the USTs at this facility.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  <w:gridCol w:w="1548"/>
      </w:tblGrid>
      <w:tr w:rsidR="000C524C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C524C" w:rsidRDefault="000C524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 Indicate the financial responsibility mechanism to be used:</w:t>
            </w:r>
          </w:p>
        </w:tc>
        <w:bookmarkStart w:id="70" w:name="Dropdown2"/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24C" w:rsidRDefault="00FD3D5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Self-insurance"/>
                    <w:listEntry w:val="Guarantee"/>
                    <w:listEntry w:val="Insurance"/>
                    <w:listEntry w:val="Letter of Credit"/>
                    <w:listEntry w:val="Trust Fund"/>
                    <w:listEntry w:val="Surety Bond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FORMDROPDOWN </w:instrText>
            </w:r>
            <w:r w:rsidR="00AD2184">
              <w:rPr>
                <w:rFonts w:ascii="Times New Roman" w:hAnsi="Times New Roman" w:cs="Times New Roman"/>
                <w:sz w:val="22"/>
              </w:rPr>
            </w:r>
            <w:r w:rsidR="00AD2184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70"/>
          </w:p>
        </w:tc>
      </w:tr>
      <w:tr w:rsidR="00E26EE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26EE3" w:rsidRDefault="00E26E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 (For self-insurance or guarantee)  Indicate your company’s fiscal year end date: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1" w:name="Text19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71"/>
          </w:p>
        </w:tc>
      </w:tr>
      <w:tr w:rsidR="00E26EE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26EE3" w:rsidRDefault="00E26E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 (For Insurance)  Indicate the date the policy is renewed each year: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72"/>
          </w:p>
        </w:tc>
      </w:tr>
    </w:tbl>
    <w:p w:rsidR="000C524C" w:rsidRPr="0015500F" w:rsidRDefault="000C524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6EE3" w:rsidRDefault="00AC04D0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Certificate of Compliance cannot be issued until all</w:t>
      </w:r>
      <w:r w:rsidR="000C524C">
        <w:rPr>
          <w:rFonts w:ascii="Times New Roman" w:hAnsi="Times New Roman" w:cs="Times New Roman"/>
          <w:sz w:val="22"/>
        </w:rPr>
        <w:t xml:space="preserve"> documents </w:t>
      </w:r>
      <w:r>
        <w:rPr>
          <w:rFonts w:ascii="Times New Roman" w:hAnsi="Times New Roman" w:cs="Times New Roman"/>
          <w:sz w:val="22"/>
        </w:rPr>
        <w:t xml:space="preserve">have been submitted and the </w:t>
      </w:r>
      <w:r w:rsidR="000C524C">
        <w:rPr>
          <w:rFonts w:ascii="Times New Roman" w:hAnsi="Times New Roman" w:cs="Times New Roman"/>
          <w:sz w:val="22"/>
        </w:rPr>
        <w:t xml:space="preserve">mechanism </w:t>
      </w:r>
      <w:r>
        <w:rPr>
          <w:rFonts w:ascii="Times New Roman" w:hAnsi="Times New Roman" w:cs="Times New Roman"/>
          <w:sz w:val="22"/>
        </w:rPr>
        <w:t xml:space="preserve">has been </w:t>
      </w:r>
      <w:r w:rsidR="000C524C">
        <w:rPr>
          <w:rFonts w:ascii="Times New Roman" w:hAnsi="Times New Roman" w:cs="Times New Roman"/>
          <w:sz w:val="22"/>
        </w:rPr>
        <w:t>approved</w:t>
      </w:r>
      <w:r>
        <w:rPr>
          <w:rFonts w:ascii="Times New Roman" w:hAnsi="Times New Roman" w:cs="Times New Roman"/>
          <w:sz w:val="22"/>
        </w:rPr>
        <w:t xml:space="preserve">.  </w:t>
      </w:r>
      <w:r w:rsidR="000C524C">
        <w:rPr>
          <w:rFonts w:ascii="Times New Roman" w:hAnsi="Times New Roman" w:cs="Times New Roman"/>
          <w:sz w:val="22"/>
        </w:rPr>
        <w:t xml:space="preserve">If the mechanism has already been approved, submit </w:t>
      </w:r>
      <w:r w:rsidR="00AA441E">
        <w:rPr>
          <w:rFonts w:ascii="Times New Roman" w:hAnsi="Times New Roman" w:cs="Times New Roman"/>
          <w:sz w:val="22"/>
        </w:rPr>
        <w:t>documentation of coverage for the new tanks</w:t>
      </w:r>
      <w:r w:rsidR="000C524C">
        <w:rPr>
          <w:rFonts w:ascii="Times New Roman" w:hAnsi="Times New Roman" w:cs="Times New Roman"/>
          <w:sz w:val="22"/>
        </w:rPr>
        <w:t>.</w:t>
      </w:r>
    </w:p>
    <w:p w:rsidR="000C524C" w:rsidRDefault="000C524C">
      <w:pPr>
        <w:jc w:val="both"/>
        <w:rPr>
          <w:rFonts w:ascii="Times New Roman" w:hAnsi="Times New Roman" w:cs="Times New Roman"/>
          <w:sz w:val="22"/>
        </w:rPr>
      </w:pPr>
    </w:p>
    <w:p w:rsidR="00E26EE3" w:rsidRDefault="00E26EE3">
      <w:pPr>
        <w:ind w:left="720" w:hanging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I certify under penalty of law that the above representations made by me are true and correct.</w:t>
      </w:r>
    </w:p>
    <w:p w:rsidR="00E26EE3" w:rsidRDefault="00E26EE3">
      <w:pPr>
        <w:ind w:left="720" w:hanging="720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320"/>
        <w:gridCol w:w="1440"/>
        <w:gridCol w:w="2628"/>
      </w:tblGrid>
      <w:tr w:rsidR="00E26EE3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Owner/operator Signature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Signed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E26EE3" w:rsidRDefault="00E26E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3" w:name="Text23"/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73"/>
          </w:p>
        </w:tc>
      </w:tr>
    </w:tbl>
    <w:p w:rsidR="00E26EE3" w:rsidRDefault="00BC49C1">
      <w:pPr>
        <w:ind w:left="8640" w:firstLine="720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CofCapp</w:t>
      </w:r>
      <w:r w:rsidR="006A2D31">
        <w:rPr>
          <w:rFonts w:ascii="Times New Roman" w:hAnsi="Times New Roman" w:cs="Times New Roman"/>
          <w:sz w:val="14"/>
        </w:rPr>
        <w:t xml:space="preserve"> </w:t>
      </w:r>
      <w:r w:rsidR="00BD34E7" w:rsidRPr="00C66191">
        <w:rPr>
          <w:rFonts w:ascii="Times New Roman" w:hAnsi="Times New Roman" w:cs="Times New Roman"/>
          <w:sz w:val="14"/>
        </w:rPr>
        <w:t>071</w:t>
      </w:r>
      <w:r w:rsidR="00AA441E">
        <w:rPr>
          <w:rFonts w:ascii="Times New Roman" w:hAnsi="Times New Roman" w:cs="Times New Roman"/>
          <w:sz w:val="14"/>
        </w:rPr>
        <w:t>7</w:t>
      </w:r>
    </w:p>
    <w:sectPr w:rsidR="00E26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fwIi6GCLKLpMvtUewweiubYNNU=" w:salt="mTGd61zw2AHX3TN2BBkw2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1"/>
    <w:rsid w:val="000C524C"/>
    <w:rsid w:val="0015500F"/>
    <w:rsid w:val="002318DE"/>
    <w:rsid w:val="002C6249"/>
    <w:rsid w:val="00344AF2"/>
    <w:rsid w:val="00412FE1"/>
    <w:rsid w:val="0045244E"/>
    <w:rsid w:val="005456C5"/>
    <w:rsid w:val="005A6CAA"/>
    <w:rsid w:val="006A2D31"/>
    <w:rsid w:val="006B7961"/>
    <w:rsid w:val="007756AE"/>
    <w:rsid w:val="007F3D1E"/>
    <w:rsid w:val="00AA441E"/>
    <w:rsid w:val="00AC04D0"/>
    <w:rsid w:val="00AD2184"/>
    <w:rsid w:val="00B46F65"/>
    <w:rsid w:val="00B70BCE"/>
    <w:rsid w:val="00BC49C1"/>
    <w:rsid w:val="00BD34E7"/>
    <w:rsid w:val="00BF66B9"/>
    <w:rsid w:val="00C66191"/>
    <w:rsid w:val="00E26EE3"/>
    <w:rsid w:val="00E30719"/>
    <w:rsid w:val="00E3528B"/>
    <w:rsid w:val="00EC3CA8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Times New Roman" w:hAnsi="Times New Roman" w:cs="Times New Roman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5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rFonts w:ascii="Times New Roman" w:hAnsi="Times New Roman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semiHidden/>
    <w:rsid w:val="00BC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Times New Roman" w:hAnsi="Times New Roman" w:cs="Times New Roman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5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rFonts w:ascii="Times New Roman" w:hAnsi="Times New Roman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semiHidden/>
    <w:rsid w:val="00BC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3279</Characters>
  <Application>Microsoft Office Word</Application>
  <DocSecurity>0</DocSecurity>
  <Lines>298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UST Program</vt:lpstr>
    </vt:vector>
  </TitlesOfParts>
  <Company>Utah Environmental Quality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UST Program</dc:title>
  <dc:creator>hpitkin</dc:creator>
  <cp:lastModifiedBy>Gary Astin</cp:lastModifiedBy>
  <cp:revision>3</cp:revision>
  <cp:lastPrinted>2013-06-26T19:24:00Z</cp:lastPrinted>
  <dcterms:created xsi:type="dcterms:W3CDTF">2017-07-10T21:07:00Z</dcterms:created>
  <dcterms:modified xsi:type="dcterms:W3CDTF">2017-07-10T21:08:00Z</dcterms:modified>
</cp:coreProperties>
</file>